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6" w:rsidRPr="008937A6" w:rsidRDefault="008937A6" w:rsidP="008937A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937A6">
        <w:rPr>
          <w:rFonts w:ascii="Times New Roman" w:eastAsia="Times New Roman" w:hAnsi="Times New Roman" w:cs="Times New Roman"/>
          <w:color w:val="7030A0"/>
          <w:sz w:val="24"/>
          <w:szCs w:val="24"/>
          <w:rtl/>
        </w:rPr>
        <w:t>جدول شماره 1 : عناوين شغل و رشته هاي تحصيلي مرتبط</w:t>
      </w:r>
    </w:p>
    <w:tbl>
      <w:tblPr>
        <w:tblStyle w:val="TableGrid"/>
        <w:tblW w:w="5000" w:type="pct"/>
        <w:tblLook w:val="04A0"/>
      </w:tblPr>
      <w:tblGrid>
        <w:gridCol w:w="1915"/>
        <w:gridCol w:w="1915"/>
        <w:gridCol w:w="5746"/>
      </w:tblGrid>
      <w:tr w:rsidR="008937A6" w:rsidRPr="008937A6" w:rsidTr="008937A6">
        <w:tc>
          <w:tcPr>
            <w:tcW w:w="1000" w:type="pct"/>
            <w:hideMark/>
          </w:tcPr>
          <w:p w:rsid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عنوان شغلی</w:t>
            </w:r>
          </w:p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مدرك تحصیلی</w:t>
            </w:r>
          </w:p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hideMark/>
          </w:tcPr>
          <w:p w:rsid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رشته تحصیلی</w:t>
            </w:r>
          </w:p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7A6" w:rsidRPr="008937A6" w:rsidTr="008937A6">
        <w:tc>
          <w:tcPr>
            <w:tcW w:w="133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لكوموتيوران</w:t>
            </w:r>
          </w:p>
        </w:tc>
        <w:tc>
          <w:tcPr>
            <w:tcW w:w="163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كارداني و بالاتر</w:t>
            </w:r>
          </w:p>
        </w:tc>
        <w:tc>
          <w:tcPr>
            <w:tcW w:w="3000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برق(كليهگرايشها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 مكانيك(اتومکانیک،  ماشین ابزار،  طراحي صنعتي، ساخت و توليد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 کامپیوتر(نرم افزار و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IT)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 ریاضی، فیزیک، صنایع و عمران</w:t>
            </w:r>
          </w:p>
        </w:tc>
      </w:tr>
      <w:tr w:rsidR="008937A6" w:rsidRPr="008937A6" w:rsidTr="008937A6">
        <w:tc>
          <w:tcPr>
            <w:tcW w:w="133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63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000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937A6" w:rsidRPr="008937A6" w:rsidTr="008937A6">
        <w:tc>
          <w:tcPr>
            <w:tcW w:w="133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متصدي ترافيك</w:t>
            </w:r>
          </w:p>
        </w:tc>
        <w:tc>
          <w:tcPr>
            <w:tcW w:w="163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كارداني و بالاتر</w:t>
            </w:r>
          </w:p>
        </w:tc>
        <w:tc>
          <w:tcPr>
            <w:tcW w:w="7860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حمل و نقل، امور فنی راه آهن، کامپیوتر(نرم افزار)، ریاضی، برق(كليه گرايشها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، نقشه کشی صنعتی، بهداشت حرفه ای، ایمنی صنعتی، ارتباطات و فناوری اطلاعات، آمار، مکانیک خودرو، ماشین ابزار،کنترل صنعتی، متالورژی، ساخت و تولید(ماشين ابزار) و مدیریت (بازرگانی،گمرکی، صنعتی، کاربردی، دولتی، بیمه</w:t>
            </w: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37A6" w:rsidRPr="008937A6" w:rsidTr="008937A6">
        <w:tc>
          <w:tcPr>
            <w:tcW w:w="133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سوزنبان</w:t>
            </w:r>
          </w:p>
        </w:tc>
        <w:tc>
          <w:tcPr>
            <w:tcW w:w="163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ديپلم</w:t>
            </w:r>
          </w:p>
        </w:tc>
        <w:tc>
          <w:tcPr>
            <w:tcW w:w="7860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ریاضی، فیزیک، علوم تجربی، برق(كليه گرايشها) ،مكانيك (اتومکانیک، ماشین ابزار،  طراحي صنعتي ، ساخت و توليد)، عمران وکامپیوتر</w:t>
            </w:r>
          </w:p>
        </w:tc>
      </w:tr>
    </w:tbl>
    <w:p w:rsidR="008937A6" w:rsidRPr="008937A6" w:rsidRDefault="008937A6" w:rsidP="008937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7A6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تذكر</w:t>
      </w:r>
      <w:r w:rsidRPr="008937A6">
        <w:rPr>
          <w:rFonts w:ascii="Times New Roman" w:eastAsia="Times New Roman" w:hAnsi="Times New Roman" w:cs="Times New Roman"/>
          <w:sz w:val="24"/>
          <w:szCs w:val="24"/>
          <w:rtl/>
        </w:rPr>
        <w:t>: دارندگان مدارك تحصيلي مندرج در جدول شماره 1 صرفا مجاز به ثبت نام خواهند بود</w:t>
      </w:r>
      <w:r w:rsidRPr="00893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7A6" w:rsidRPr="008937A6" w:rsidRDefault="008937A6" w:rsidP="008937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937A6">
        <w:rPr>
          <w:rFonts w:ascii="Times New Roman" w:eastAsia="Times New Roman" w:hAnsi="Times New Roman" w:cs="Times New Roman"/>
          <w:color w:val="7030A0"/>
          <w:sz w:val="24"/>
          <w:szCs w:val="24"/>
          <w:rtl/>
        </w:rPr>
        <w:t>جدول شماره 2 : توزیع فراوانی نیازها به تفكيك مناطق</w:t>
      </w:r>
    </w:p>
    <w:tbl>
      <w:tblPr>
        <w:tblStyle w:val="TableGrid"/>
        <w:tblW w:w="5000" w:type="pct"/>
        <w:tblLook w:val="04A0"/>
      </w:tblPr>
      <w:tblGrid>
        <w:gridCol w:w="2394"/>
        <w:gridCol w:w="2394"/>
        <w:gridCol w:w="2394"/>
        <w:gridCol w:w="2394"/>
      </w:tblGrid>
      <w:tr w:rsidR="008937A6" w:rsidRPr="008937A6" w:rsidTr="008937A6">
        <w:tc>
          <w:tcPr>
            <w:tcW w:w="1250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شغل مناطق مورد نياز</w:t>
            </w:r>
          </w:p>
        </w:tc>
        <w:tc>
          <w:tcPr>
            <w:tcW w:w="1250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لکوموتیوران (نفر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متصدی ترافیک(نفر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سوزنبان  (نفر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تهران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قم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اراک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لرستان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زاگرس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جنوب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شمالشرق 1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خراسان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شرق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یزد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کرمان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جنوبشرق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هرمزگان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فارس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7A6" w:rsidRPr="008937A6" w:rsidTr="008937A6">
        <w:tc>
          <w:tcPr>
            <w:tcW w:w="175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آذربایجان</w:t>
            </w:r>
          </w:p>
        </w:tc>
        <w:tc>
          <w:tcPr>
            <w:tcW w:w="181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937A6" w:rsidRPr="008937A6" w:rsidRDefault="008937A6" w:rsidP="008937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937A6">
        <w:rPr>
          <w:rFonts w:ascii="Times New Roman" w:eastAsia="Times New Roman" w:hAnsi="Times New Roman" w:cs="Times New Roman"/>
          <w:color w:val="7030A0"/>
          <w:sz w:val="24"/>
          <w:szCs w:val="24"/>
          <w:rtl/>
        </w:rPr>
        <w:t>جدول شماره 3 : محدوده جغرافيايي محل خدمت</w:t>
      </w:r>
    </w:p>
    <w:tbl>
      <w:tblPr>
        <w:tblStyle w:val="TableGrid"/>
        <w:tblW w:w="5000" w:type="pct"/>
        <w:tblLook w:val="04A0"/>
      </w:tblPr>
      <w:tblGrid>
        <w:gridCol w:w="882"/>
        <w:gridCol w:w="1822"/>
        <w:gridCol w:w="6596"/>
        <w:gridCol w:w="276"/>
      </w:tblGrid>
      <w:tr w:rsidR="008937A6" w:rsidRPr="008937A6" w:rsidTr="008937A6">
        <w:tc>
          <w:tcPr>
            <w:tcW w:w="4905" w:type="pct"/>
            <w:gridSpan w:val="3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جدول محدوده جغرافيايی مناطق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vMerge w:val="restar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رديف</w:t>
            </w:r>
          </w:p>
        </w:tc>
        <w:tc>
          <w:tcPr>
            <w:tcW w:w="974" w:type="pct"/>
            <w:vMerge w:val="restar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مناطق</w:t>
            </w:r>
          </w:p>
        </w:tc>
        <w:tc>
          <w:tcPr>
            <w:tcW w:w="3411" w:type="pct"/>
            <w:vMerge w:val="restar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محدوده جغرافیایی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vMerge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pct"/>
            <w:vMerge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تهران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تهران، ری، ورامین، قرچک، پیشوا،گرمسار،کرج، هشتگرد،آبیک، اسلامشهر، رباط کریم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قم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قم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اراک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اراک، شازند،آشتیان، ملایر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لرستان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دورود، خرم آباد، بروجرد، ازنا، سپید دشت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زاگرس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اندیمشک، شوشتر، دزفول، شوش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جنوب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اهواز، خرمشهر، بندرامام، سربندر،آبادان، ماهشهر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شمالشرق 1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شاهرود، دامغان، سمنان، جاجرم، آزادور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خراسان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مشهد، فریمان، سرخس، نیشابور، سبزوار، اسفراین، نغ آب، صالح آباد، تربت جام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شرق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طبس، تربت حیدریه، بجستان، بهاباد، خواف، رشتخوار، شادمهر، بشرویه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یزد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یزد، بافق، اردکان، میبد، نائین، تفت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کرمان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کرمان، بم، سی ریز، زرند، فهرج، راین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جنوبشرق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زاهدان، میرجاوه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هرمزگان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بندر عباس، سیرجان، رفسنجان، فین، احمدآباد، حاجی آباد، انار، خاتون آباد، شهربابک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اصفهان،کاشان، بادرود، مبارکه، نجف آباد، نطنز، زرین شهر، ورزنه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فارس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شیراز،آباده، اقلید، شهرضا، صفاشهر، مرودشت 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37A6" w:rsidRPr="008937A6" w:rsidTr="008937A6">
        <w:tc>
          <w:tcPr>
            <w:tcW w:w="488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آذربایجان</w:t>
            </w:r>
          </w:p>
        </w:tc>
        <w:tc>
          <w:tcPr>
            <w:tcW w:w="3411" w:type="pct"/>
            <w:hideMark/>
          </w:tcPr>
          <w:p w:rsidR="008937A6" w:rsidRPr="008937A6" w:rsidRDefault="008937A6" w:rsidP="008937A6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شهرهای تبریز، جلفا، صوفیان، مرند، بناب، تسوج، خوی، سلماس، عجب شیر، شبستر، آذرشهر، هادی شهرو توابع</w:t>
            </w:r>
          </w:p>
        </w:tc>
        <w:tc>
          <w:tcPr>
            <w:tcW w:w="48" w:type="pct"/>
            <w:hideMark/>
          </w:tcPr>
          <w:p w:rsidR="008937A6" w:rsidRPr="008937A6" w:rsidRDefault="008937A6" w:rsidP="008937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37A6" w:rsidRPr="008937A6" w:rsidRDefault="008937A6" w:rsidP="008937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7A6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این آزمون اولویت جذب و بکارگیری  با داوطلبان بومی است. لذا متقاضیان </w:t>
      </w:r>
      <w:r w:rsidRPr="008937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37A6">
        <w:rPr>
          <w:rFonts w:ascii="Times New Roman" w:eastAsia="Times New Roman" w:hAnsi="Times New Roman" w:cs="Times New Roman"/>
          <w:sz w:val="24"/>
          <w:szCs w:val="24"/>
          <w:rtl/>
        </w:rPr>
        <w:t>باید سعی کنند تا منطقه مورد تقاضای خود را  بر اساس شرایط بومی، طبق جدول فوق انتخاب نمایند</w:t>
      </w:r>
      <w:r w:rsidRPr="00893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691" w:rsidRDefault="00203691" w:rsidP="008937A6">
      <w:pPr>
        <w:bidi/>
        <w:jc w:val="right"/>
      </w:pPr>
    </w:p>
    <w:sectPr w:rsidR="00203691" w:rsidSect="0020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7A6"/>
    <w:rsid w:val="00203691"/>
    <w:rsid w:val="00294148"/>
    <w:rsid w:val="00616878"/>
    <w:rsid w:val="00652AF1"/>
    <w:rsid w:val="008937A6"/>
    <w:rsid w:val="009014FA"/>
    <w:rsid w:val="00B77DC4"/>
    <w:rsid w:val="00C010B2"/>
    <w:rsid w:val="00C80E69"/>
    <w:rsid w:val="00F2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8937A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937A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Shading">
    <w:name w:val="Light Shading"/>
    <w:basedOn w:val="TableNormal"/>
    <w:uiPriority w:val="60"/>
    <w:rsid w:val="008937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8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Company>ALADDIN Software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</dc:creator>
  <cp:lastModifiedBy>ALADDIN</cp:lastModifiedBy>
  <cp:revision>1</cp:revision>
  <dcterms:created xsi:type="dcterms:W3CDTF">2015-12-17T06:24:00Z</dcterms:created>
  <dcterms:modified xsi:type="dcterms:W3CDTF">2015-12-17T06:30:00Z</dcterms:modified>
</cp:coreProperties>
</file>