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9C" w:rsidRPr="0034039C" w:rsidRDefault="0034039C" w:rsidP="0034039C">
      <w:pPr>
        <w:bidi/>
        <w:spacing w:after="0" w:line="360" w:lineRule="atLeast"/>
        <w:outlineLvl w:val="0"/>
        <w:rPr>
          <w:rFonts w:ascii="nasimb" w:eastAsia="Times New Roman" w:hAnsi="nasimb" w:cs="Times New Roman"/>
          <w:b/>
          <w:bCs/>
          <w:kern w:val="36"/>
          <w:sz w:val="27"/>
          <w:szCs w:val="27"/>
        </w:rPr>
      </w:pPr>
      <w:r w:rsidRPr="0034039C">
        <w:rPr>
          <w:rFonts w:ascii="nasimb" w:eastAsia="Times New Roman" w:hAnsi="nasimb" w:cs="Times New Roman"/>
          <w:b/>
          <w:bCs/>
          <w:kern w:val="36"/>
          <w:sz w:val="27"/>
          <w:szCs w:val="27"/>
          <w:rtl/>
        </w:rPr>
        <w:t>اطلاعیه شماره 1: ویژه مصاحبه پذیرفته شدگان سه برابر ظرفیت آزمون استخدام پیمانی آموزش و پرورش 1397</w:t>
      </w:r>
    </w:p>
    <w:p w:rsidR="0034039C" w:rsidRPr="0034039C" w:rsidRDefault="0034039C" w:rsidP="0034039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039C" w:rsidRPr="0034039C" w:rsidRDefault="0034039C" w:rsidP="0034039C">
      <w:pPr>
        <w:bidi/>
        <w:spacing w:after="0" w:line="450" w:lineRule="atLeast"/>
        <w:rPr>
          <w:rFonts w:ascii="nasimb" w:eastAsia="Times New Roman" w:hAnsi="nasimb" w:cs="Tahoma"/>
          <w:color w:val="444444"/>
          <w:sz w:val="21"/>
          <w:szCs w:val="21"/>
        </w:rPr>
      </w:pPr>
      <w:r w:rsidRPr="0034039C">
        <w:rPr>
          <w:rFonts w:ascii="Tahoma" w:eastAsia="Times New Roman" w:hAnsi="Tahoma" w:cs="Tahoma"/>
          <w:color w:val="444444"/>
          <w:sz w:val="21"/>
          <w:szCs w:val="21"/>
          <w:rtl/>
        </w:rPr>
        <w:t>به اطلاع پذیرفته شدگان سه برابر ظرفیت آزمون استخدام پیمانی سال 97 آموزش و پرورش استان البرز می رساند مصاحبه پذیرفته شدگانی که مطابق اطلاعیه اداره کل آموزش و پرورش پرونده استخدامی را تکمیل و معاینات پزشکی را انجام داده اند و فرم معرفی به مصاحبه و تاییدیه پزشک را دریافت نموده اند از روز چهارشنبه مورخ 97/05/24 مطابق زمانبندی این اطلاعیه و اطلاعیه های بعدی شروع خواهد شد. ضمناً رشته هایی که در این اطلاعیه قید نشده است زمان و مکان مصاحبه متعاقباً اعلام خواهد شد.</w:t>
      </w:r>
    </w:p>
    <w:p w:rsidR="0034039C" w:rsidRPr="0034039C" w:rsidRDefault="0034039C" w:rsidP="0034039C">
      <w:pPr>
        <w:bidi/>
        <w:spacing w:after="0" w:line="450" w:lineRule="atLeast"/>
        <w:rPr>
          <w:rFonts w:ascii="nasimb" w:eastAsia="Times New Roman" w:hAnsi="nasimb" w:cs="Tahoma"/>
          <w:color w:val="444444"/>
          <w:sz w:val="21"/>
          <w:szCs w:val="21"/>
          <w:rtl/>
        </w:rPr>
      </w:pPr>
      <w:r w:rsidRPr="0034039C">
        <w:rPr>
          <w:rFonts w:ascii="Tahoma" w:eastAsia="Times New Roman" w:hAnsi="Tahoma" w:cs="Tahoma"/>
          <w:b/>
          <w:bCs/>
          <w:color w:val="444444"/>
          <w:sz w:val="21"/>
          <w:szCs w:val="21"/>
          <w:rtl/>
        </w:rPr>
        <w:t>جدول زمانبندی مصاحبه روزهای چهارشنبه و پنج شنبه 24 و 25 مرداد ماه</w:t>
      </w:r>
    </w:p>
    <w:tbl>
      <w:tblPr>
        <w:tblpPr w:leftFromText="45" w:rightFromText="45" w:vertAnchor="text" w:tblpXSpec="right" w:tblpYSpec="center"/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725"/>
        <w:gridCol w:w="1845"/>
        <w:gridCol w:w="1650"/>
        <w:gridCol w:w="1920"/>
      </w:tblGrid>
      <w:tr w:rsidR="0034039C" w:rsidRPr="0034039C" w:rsidTr="0034039C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روز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مورخ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رشته های شغلی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مکان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ملاحظات</w:t>
            </w:r>
          </w:p>
        </w:tc>
      </w:tr>
      <w:tr w:rsidR="0034039C" w:rsidRPr="0034039C" w:rsidTr="0034039C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چهارشنبه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24/5/97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تربیت بدنی</w:t>
            </w:r>
          </w:p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ریاضی</w:t>
            </w:r>
          </w:p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زبان انگلیسی</w:t>
            </w:r>
          </w:p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زبان و ادبیات فارسی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دانشگاه فرهنگیان:پردیس حکیم فردوسی استان البرز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nasimb" w:eastAsia="Times New Roman" w:hAnsi="nasimb" w:cs="Tahoma"/>
                <w:sz w:val="21"/>
                <w:szCs w:val="21"/>
                <w:rtl/>
              </w:rPr>
              <w:t> </w:t>
            </w:r>
          </w:p>
        </w:tc>
      </w:tr>
      <w:tr w:rsidR="0034039C" w:rsidRPr="0034039C" w:rsidTr="0034039C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پنجشنبه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25/4/97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شیمی</w:t>
            </w:r>
          </w:p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عربی</w:t>
            </w:r>
          </w:p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علوم تجربی</w:t>
            </w:r>
          </w:p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علوم اجتماعی</w:t>
            </w:r>
          </w:p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حرفه و فن(کار و فناوری)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Tahoma" w:eastAsia="Times New Roman" w:hAnsi="Tahoma" w:cs="Tahoma"/>
                <w:sz w:val="21"/>
                <w:szCs w:val="21"/>
                <w:rtl/>
              </w:rPr>
              <w:t>دانشگاه فرهنگیان:پردیس حکیم فردوسی استان البرز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039C" w:rsidRPr="0034039C" w:rsidRDefault="0034039C" w:rsidP="0034039C">
            <w:pPr>
              <w:bidi/>
              <w:spacing w:after="0" w:line="450" w:lineRule="atLeast"/>
              <w:rPr>
                <w:rFonts w:ascii="nasimb" w:eastAsia="Times New Roman" w:hAnsi="nasimb" w:cs="Tahoma"/>
                <w:sz w:val="21"/>
                <w:szCs w:val="21"/>
                <w:rtl/>
              </w:rPr>
            </w:pPr>
            <w:r w:rsidRPr="0034039C">
              <w:rPr>
                <w:rFonts w:ascii="nasimb" w:eastAsia="Times New Roman" w:hAnsi="nasimb" w:cs="Tahoma"/>
                <w:sz w:val="21"/>
                <w:szCs w:val="21"/>
                <w:rtl/>
              </w:rPr>
              <w:t> </w:t>
            </w:r>
          </w:p>
        </w:tc>
      </w:tr>
    </w:tbl>
    <w:p w:rsidR="0034039C" w:rsidRPr="0034039C" w:rsidRDefault="0034039C" w:rsidP="0034039C">
      <w:pPr>
        <w:bidi/>
        <w:spacing w:after="0" w:line="240" w:lineRule="auto"/>
        <w:rPr>
          <w:rFonts w:ascii="Tahoma" w:eastAsia="Times New Roman" w:hAnsi="Tahoma" w:cs="Tahoma"/>
          <w:color w:val="444444"/>
          <w:sz w:val="18"/>
          <w:szCs w:val="18"/>
          <w:rtl/>
        </w:rPr>
      </w:pPr>
      <w:r w:rsidRPr="0034039C">
        <w:rPr>
          <w:rFonts w:ascii="Tahoma" w:eastAsia="Times New Roman" w:hAnsi="Tahoma" w:cs="Tahoma"/>
          <w:color w:val="444444"/>
          <w:sz w:val="18"/>
          <w:szCs w:val="18"/>
        </w:rPr>
        <w:t> </w:t>
      </w:r>
    </w:p>
    <w:p w:rsidR="0034039C" w:rsidRPr="0034039C" w:rsidRDefault="0034039C" w:rsidP="0034039C">
      <w:pPr>
        <w:bidi/>
        <w:spacing w:after="0" w:line="450" w:lineRule="atLeast"/>
        <w:rPr>
          <w:rFonts w:ascii="nasimb" w:eastAsia="Times New Roman" w:hAnsi="nasimb" w:cs="Tahoma"/>
          <w:color w:val="444444"/>
          <w:sz w:val="21"/>
          <w:szCs w:val="21"/>
        </w:rPr>
      </w:pPr>
      <w:r w:rsidRPr="0034039C">
        <w:rPr>
          <w:rFonts w:ascii="Tahoma" w:eastAsia="Times New Roman" w:hAnsi="Tahoma" w:cs="Tahoma"/>
          <w:color w:val="444444"/>
          <w:sz w:val="21"/>
          <w:szCs w:val="21"/>
          <w:rtl/>
        </w:rPr>
        <w:t>مدارک لازم</w:t>
      </w:r>
    </w:p>
    <w:p w:rsidR="0034039C" w:rsidRPr="0034039C" w:rsidRDefault="0034039C" w:rsidP="0034039C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444444"/>
          <w:sz w:val="18"/>
          <w:szCs w:val="18"/>
          <w:rtl/>
        </w:rPr>
      </w:pPr>
      <w:r w:rsidRPr="0034039C">
        <w:rPr>
          <w:rFonts w:ascii="Tahoma" w:eastAsia="Times New Roman" w:hAnsi="Tahoma" w:cs="Tahoma"/>
          <w:color w:val="444444"/>
          <w:sz w:val="21"/>
          <w:szCs w:val="21"/>
          <w:rtl/>
        </w:rPr>
        <w:t>همراه داشتن اصل و کپی شناسنامه ، اصل و کپی کارت ملی، 2 قطعه عکس فرم معرفی داوطلب(از آموزش و پرورش)فرم تایید پزشکی(فرم شماره 4-ه )الزامی می باشد.</w:t>
      </w:r>
    </w:p>
    <w:p w:rsidR="0034039C" w:rsidRPr="0034039C" w:rsidRDefault="0034039C" w:rsidP="0034039C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444444"/>
          <w:sz w:val="18"/>
          <w:szCs w:val="18"/>
          <w:rtl/>
        </w:rPr>
      </w:pPr>
      <w:r w:rsidRPr="0034039C">
        <w:rPr>
          <w:rFonts w:ascii="Tahoma" w:eastAsia="Times New Roman" w:hAnsi="Tahoma" w:cs="Tahoma"/>
          <w:color w:val="444444"/>
          <w:sz w:val="21"/>
          <w:szCs w:val="21"/>
          <w:rtl/>
        </w:rPr>
        <w:t> با توجه به زمانبر بودن مراحل انجام مصاحبه  پذیرفته شدگان گرامی ، برنامه ریزی لازم را برای حضور تمام وقت در روز مصاحبه داشته باشند.</w:t>
      </w:r>
    </w:p>
    <w:p w:rsidR="0034039C" w:rsidRPr="0034039C" w:rsidRDefault="0034039C" w:rsidP="0034039C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375"/>
        <w:rPr>
          <w:rFonts w:ascii="Tahoma" w:eastAsia="Times New Roman" w:hAnsi="Tahoma" w:cs="Tahoma"/>
          <w:color w:val="444444"/>
          <w:sz w:val="18"/>
          <w:szCs w:val="18"/>
          <w:rtl/>
        </w:rPr>
      </w:pPr>
      <w:r w:rsidRPr="0034039C">
        <w:rPr>
          <w:rFonts w:ascii="Tahoma" w:eastAsia="Times New Roman" w:hAnsi="Tahoma" w:cs="Tahoma"/>
          <w:color w:val="444444"/>
          <w:sz w:val="21"/>
          <w:szCs w:val="21"/>
          <w:rtl/>
        </w:rPr>
        <w:t>عدم مراجعه داوطلبان در زمان تعیین شده به منزله انصراف تلقی خواهد شد.</w:t>
      </w:r>
    </w:p>
    <w:p w:rsidR="0034039C" w:rsidRPr="0034039C" w:rsidRDefault="0034039C" w:rsidP="0034039C">
      <w:pPr>
        <w:bidi/>
        <w:spacing w:after="0" w:line="450" w:lineRule="atLeast"/>
        <w:rPr>
          <w:rFonts w:ascii="nasimb" w:eastAsia="Times New Roman" w:hAnsi="nasimb" w:cs="Tahoma"/>
          <w:color w:val="444444"/>
          <w:sz w:val="21"/>
          <w:szCs w:val="21"/>
          <w:rtl/>
        </w:rPr>
      </w:pPr>
      <w:r w:rsidRPr="0034039C">
        <w:rPr>
          <w:rFonts w:ascii="Tahoma" w:eastAsia="Times New Roman" w:hAnsi="Tahoma" w:cs="Tahoma"/>
          <w:color w:val="444444"/>
          <w:sz w:val="21"/>
          <w:szCs w:val="21"/>
          <w:rtl/>
        </w:rPr>
        <w:lastRenderedPageBreak/>
        <w:t>شماره تماس پاسخگویی(02636536292)</w:t>
      </w:r>
    </w:p>
    <w:p w:rsidR="0034039C" w:rsidRPr="0034039C" w:rsidRDefault="0034039C" w:rsidP="0034039C">
      <w:pPr>
        <w:bidi/>
        <w:spacing w:after="0" w:line="450" w:lineRule="atLeast"/>
        <w:rPr>
          <w:rFonts w:ascii="nasimb" w:eastAsia="Times New Roman" w:hAnsi="nasimb" w:cs="Tahoma"/>
          <w:color w:val="444444"/>
          <w:sz w:val="21"/>
          <w:szCs w:val="21"/>
          <w:rtl/>
        </w:rPr>
      </w:pPr>
      <w:r w:rsidRPr="0034039C">
        <w:rPr>
          <w:rFonts w:ascii="Tahoma" w:eastAsia="Times New Roman" w:hAnsi="Tahoma" w:cs="Tahoma"/>
          <w:color w:val="444444"/>
          <w:sz w:val="21"/>
          <w:szCs w:val="21"/>
          <w:rtl/>
        </w:rPr>
        <w:t>آدرس: کرج جاده ملارد بعد از کانال آب فردیس نرسیده به پل شهدا پردیس حکیم فردوسی</w:t>
      </w:r>
    </w:p>
    <w:p w:rsidR="00801776" w:rsidRDefault="00801776" w:rsidP="0034039C">
      <w:pPr>
        <w:bidi/>
      </w:pPr>
    </w:p>
    <w:sectPr w:rsidR="0080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im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90744"/>
    <w:multiLevelType w:val="multilevel"/>
    <w:tmpl w:val="C2D01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42"/>
    <w:rsid w:val="0034039C"/>
    <w:rsid w:val="00575542"/>
    <w:rsid w:val="008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CD565-3548-458E-9EB0-9959BE82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0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2018-08-14T04:59:00Z</dcterms:created>
  <dcterms:modified xsi:type="dcterms:W3CDTF">2018-08-14T04:59:00Z</dcterms:modified>
</cp:coreProperties>
</file>